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CBF4" w14:textId="57FA3702" w:rsidR="00106223" w:rsidRPr="00DA6652" w:rsidRDefault="00106223" w:rsidP="00106223">
      <w:pPr>
        <w:jc w:val="center"/>
        <w:rPr>
          <w:rFonts w:ascii="Wide Latin" w:hAnsi="Wide Latin" w:cs="Times New Roman"/>
          <w:b/>
          <w:bCs/>
          <w:color w:val="0070C0"/>
          <w:sz w:val="52"/>
          <w:szCs w:val="52"/>
        </w:rPr>
      </w:pPr>
      <w:r w:rsidRPr="00DA6652">
        <w:rPr>
          <w:rFonts w:ascii="Wide Latin" w:hAnsi="Wide Latin" w:cs="Times New Roman"/>
          <w:b/>
          <w:bCs/>
          <w:color w:val="0070C0"/>
          <w:sz w:val="52"/>
          <w:szCs w:val="52"/>
        </w:rPr>
        <w:t>THE ANTI-GOOP</w:t>
      </w:r>
    </w:p>
    <w:p w14:paraId="3E693E1E" w14:textId="6680E45B" w:rsidR="00B84DB7" w:rsidRPr="00DA6652" w:rsidRDefault="00106223" w:rsidP="00B84DB7">
      <w:pPr>
        <w:jc w:val="center"/>
        <w:rPr>
          <w:rFonts w:ascii="Arial Black" w:hAnsi="Arial Black" w:cs="Times New Roman"/>
          <w:b/>
          <w:bCs/>
          <w:color w:val="FF0000"/>
          <w:sz w:val="40"/>
          <w:szCs w:val="40"/>
        </w:rPr>
      </w:pPr>
      <w:r w:rsidRPr="00DA6652">
        <w:rPr>
          <w:rFonts w:ascii="Arial Black" w:hAnsi="Arial Black" w:cs="Times New Roman"/>
          <w:b/>
          <w:bCs/>
          <w:color w:val="FF0000"/>
          <w:sz w:val="40"/>
          <w:szCs w:val="40"/>
        </w:rPr>
        <w:t>Wellness that works – and doesn’t work</w:t>
      </w:r>
    </w:p>
    <w:p w14:paraId="598A9A6C" w14:textId="10E88B0E" w:rsidR="009E7949" w:rsidRDefault="00783427" w:rsidP="00307B0B">
      <w:pPr>
        <w:jc w:val="center"/>
        <w:rPr>
          <w:rFonts w:ascii="Elephant" w:hAnsi="Elephant"/>
        </w:rPr>
      </w:pPr>
      <w:r>
        <w:rPr>
          <w:rFonts w:ascii="Elephant" w:hAnsi="Elephant"/>
          <w:noProof/>
        </w:rPr>
        <w:drawing>
          <wp:inline distT="0" distB="0" distL="0" distR="0" wp14:anchorId="34408F24" wp14:editId="3875FD83">
            <wp:extent cx="2543181" cy="237241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35" cy="23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524A" w14:textId="51CC53D8" w:rsidR="00307B0B" w:rsidRPr="00307B0B" w:rsidRDefault="00CD02BD" w:rsidP="00307B0B">
      <w:pPr>
        <w:jc w:val="center"/>
        <w:rPr>
          <w:rFonts w:ascii="Elephant" w:hAnsi="Elephant"/>
          <w:color w:val="7030A0"/>
          <w:sz w:val="24"/>
          <w:szCs w:val="24"/>
        </w:rPr>
      </w:pPr>
      <w:r w:rsidRPr="00307B0B">
        <w:rPr>
          <w:rFonts w:ascii="Elephant" w:hAnsi="Elephant"/>
          <w:color w:val="7030A0"/>
          <w:sz w:val="24"/>
          <w:szCs w:val="24"/>
        </w:rPr>
        <w:t>Get to Know the Real “Yoga With Adriene”</w:t>
      </w:r>
    </w:p>
    <w:p w14:paraId="7EAAC763" w14:textId="6873143D" w:rsidR="00307B0B" w:rsidRDefault="00307B0B" w:rsidP="0084282F">
      <w:pPr>
        <w:spacing w:after="0" w:line="240" w:lineRule="auto"/>
        <w:jc w:val="center"/>
        <w:rPr>
          <w:rFonts w:ascii="Verdana" w:hAnsi="Verdana"/>
        </w:rPr>
      </w:pPr>
      <w:r w:rsidRPr="0084282F">
        <w:rPr>
          <w:rFonts w:ascii="Verdana" w:hAnsi="Verdana"/>
        </w:rPr>
        <w:t>If you attempted at</w:t>
      </w:r>
      <w:r w:rsidR="00A46E54">
        <w:rPr>
          <w:rFonts w:ascii="Verdana" w:hAnsi="Verdana"/>
        </w:rPr>
        <w:t>-</w:t>
      </w:r>
      <w:r w:rsidRPr="0084282F">
        <w:rPr>
          <w:rFonts w:ascii="Verdana" w:hAnsi="Verdana"/>
        </w:rPr>
        <w:t xml:space="preserve">home </w:t>
      </w:r>
      <w:r w:rsidR="00A46E54">
        <w:rPr>
          <w:rFonts w:ascii="Verdana" w:hAnsi="Verdana"/>
        </w:rPr>
        <w:t xml:space="preserve">yoga </w:t>
      </w:r>
      <w:r w:rsidRPr="0084282F">
        <w:rPr>
          <w:rFonts w:ascii="Verdana" w:hAnsi="Verdana"/>
        </w:rPr>
        <w:t xml:space="preserve">during the pandemic, it’s more than likely you tried </w:t>
      </w:r>
      <w:r w:rsidR="0084282F">
        <w:rPr>
          <w:rFonts w:ascii="Verdana" w:hAnsi="Verdana"/>
        </w:rPr>
        <w:t xml:space="preserve">out </w:t>
      </w:r>
      <w:r w:rsidRPr="0084282F">
        <w:rPr>
          <w:rFonts w:ascii="Verdana" w:hAnsi="Verdana"/>
        </w:rPr>
        <w:t xml:space="preserve">a “Yoga With Adriene” video or two. But who is </w:t>
      </w:r>
      <w:hyperlink r:id="rId5" w:history="1">
        <w:r w:rsidRPr="0084282F">
          <w:rPr>
            <w:rStyle w:val="Hyperlink"/>
            <w:rFonts w:ascii="Verdana" w:hAnsi="Verdana"/>
          </w:rPr>
          <w:t>Adriene Mishler</w:t>
        </w:r>
      </w:hyperlink>
      <w:r w:rsidRPr="0084282F">
        <w:rPr>
          <w:rFonts w:ascii="Verdana" w:hAnsi="Verdana"/>
        </w:rPr>
        <w:t>, the woman behind the 10 million-subscriber-strong YouTube channel? Turns out she</w:t>
      </w:r>
      <w:r w:rsidR="00DA6652">
        <w:rPr>
          <w:rFonts w:ascii="Verdana" w:hAnsi="Verdana"/>
        </w:rPr>
        <w:t>’</w:t>
      </w:r>
      <w:r w:rsidRPr="0084282F">
        <w:rPr>
          <w:rFonts w:ascii="Verdana" w:hAnsi="Verdana"/>
        </w:rPr>
        <w:t>s all the things she exemplifies in her videos: Someone who</w:t>
      </w:r>
      <w:r w:rsidR="00A46E54">
        <w:rPr>
          <w:rFonts w:ascii="Verdana" w:hAnsi="Verdana"/>
        </w:rPr>
        <w:t>’s</w:t>
      </w:r>
      <w:r w:rsidRPr="0084282F">
        <w:rPr>
          <w:rFonts w:ascii="Verdana" w:hAnsi="Verdana"/>
        </w:rPr>
        <w:t xml:space="preserve"> genuinely </w:t>
      </w:r>
      <w:r w:rsidR="00A46E54">
        <w:rPr>
          <w:rFonts w:ascii="Verdana" w:hAnsi="Verdana"/>
        </w:rPr>
        <w:t xml:space="preserve">holding </w:t>
      </w:r>
      <w:r w:rsidRPr="0084282F">
        <w:rPr>
          <w:rFonts w:ascii="Verdana" w:hAnsi="Verdana"/>
        </w:rPr>
        <w:t>a safe space for you online.</w:t>
      </w:r>
    </w:p>
    <w:p w14:paraId="5A68522E" w14:textId="6F259C07" w:rsidR="00DA6652" w:rsidRDefault="00DA6652" w:rsidP="0084282F">
      <w:pPr>
        <w:spacing w:after="0" w:line="240" w:lineRule="auto"/>
        <w:jc w:val="center"/>
        <w:rPr>
          <w:rFonts w:ascii="Verdana" w:hAnsi="Verdana"/>
        </w:rPr>
      </w:pPr>
    </w:p>
    <w:p w14:paraId="10DFB946" w14:textId="71D3684D" w:rsidR="00DA6652" w:rsidRDefault="00DA6652" w:rsidP="0084282F">
      <w:pPr>
        <w:spacing w:after="0" w:line="240" w:lineRule="auto"/>
        <w:jc w:val="center"/>
        <w:rPr>
          <w:rFonts w:ascii="Verdana" w:hAnsi="Verdana"/>
        </w:rPr>
      </w:pPr>
    </w:p>
    <w:p w14:paraId="565542D0" w14:textId="6217AF4E" w:rsidR="00DA6652" w:rsidRDefault="00DA6652" w:rsidP="0084282F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1AD3048" wp14:editId="59C5FB5D">
            <wp:extent cx="2661920" cy="1607107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84" cy="1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3F5C" w14:textId="3D9298B2" w:rsidR="00DA6652" w:rsidRDefault="00DA6652" w:rsidP="0084282F">
      <w:pPr>
        <w:spacing w:after="0" w:line="240" w:lineRule="auto"/>
        <w:jc w:val="center"/>
        <w:rPr>
          <w:rFonts w:ascii="Verdana" w:hAnsi="Verdana"/>
        </w:rPr>
      </w:pPr>
    </w:p>
    <w:p w14:paraId="2B7FA8CF" w14:textId="77777777" w:rsidR="00DA6652" w:rsidRPr="00B84DB7" w:rsidRDefault="00DA6652" w:rsidP="00DA6652">
      <w:pPr>
        <w:jc w:val="center"/>
        <w:rPr>
          <w:rFonts w:ascii="Elephant" w:hAnsi="Elephant"/>
          <w:color w:val="7030A0"/>
          <w:sz w:val="24"/>
          <w:szCs w:val="24"/>
        </w:rPr>
      </w:pPr>
      <w:r w:rsidRPr="00B84DB7">
        <w:rPr>
          <w:rFonts w:ascii="Elephant" w:hAnsi="Elephant"/>
          <w:color w:val="7030A0"/>
          <w:sz w:val="24"/>
          <w:szCs w:val="24"/>
        </w:rPr>
        <w:t>Meditation as Motivation</w:t>
      </w:r>
    </w:p>
    <w:p w14:paraId="1E4AA3B1" w14:textId="77777777" w:rsidR="00DA6652" w:rsidRDefault="00DA6652" w:rsidP="00DA66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Brittany Micek started the grassroots organization Meditating for Black Lives at </w:t>
      </w:r>
    </w:p>
    <w:p w14:paraId="7A401598" w14:textId="08DB00B5" w:rsidR="00B84DB7" w:rsidRPr="0084282F" w:rsidRDefault="00DA6652" w:rsidP="001401B1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the height of the 2020 Black Lives Matter resurgence. It was her belief that engaging in self-care, like </w:t>
      </w:r>
      <w:hyperlink r:id="rId7" w:history="1">
        <w:r w:rsidRPr="00376BE6">
          <w:rPr>
            <w:rStyle w:val="Hyperlink"/>
            <w:rFonts w:ascii="Verdana" w:hAnsi="Verdana"/>
          </w:rPr>
          <w:t>meditation, could help heal the trauma</w:t>
        </w:r>
      </w:hyperlink>
      <w:r>
        <w:rPr>
          <w:rFonts w:ascii="Verdana" w:hAnsi="Verdana"/>
        </w:rPr>
        <w:t xml:space="preserve"> that went hand-in-hand with BLM protests. More than a year later, Meditating for Black Lives is struggling to maintain its initial momentum, but Micek isn’t giving up on meditation’s power of motivation.</w:t>
      </w:r>
    </w:p>
    <w:p w14:paraId="23584021" w14:textId="77777777" w:rsidR="0084282F" w:rsidRPr="0084282F" w:rsidRDefault="0084282F" w:rsidP="0084282F">
      <w:pPr>
        <w:spacing w:after="0" w:line="240" w:lineRule="auto"/>
        <w:jc w:val="center"/>
        <w:rPr>
          <w:rFonts w:ascii="Verdana" w:hAnsi="Verdana"/>
        </w:rPr>
      </w:pPr>
    </w:p>
    <w:p w14:paraId="1887D9DA" w14:textId="307C4370" w:rsidR="00307B0B" w:rsidRDefault="00307B0B" w:rsidP="00307B0B">
      <w:pPr>
        <w:jc w:val="center"/>
        <w:rPr>
          <w:rFonts w:ascii="Elephant" w:hAnsi="Elephant"/>
          <w:color w:val="7030A0"/>
          <w:sz w:val="20"/>
          <w:szCs w:val="20"/>
        </w:rPr>
      </w:pPr>
      <w:r>
        <w:rPr>
          <w:rFonts w:ascii="Elephant" w:hAnsi="Elephant"/>
          <w:noProof/>
          <w:color w:val="7030A0"/>
          <w:sz w:val="20"/>
          <w:szCs w:val="20"/>
        </w:rPr>
        <w:drawing>
          <wp:inline distT="0" distB="0" distL="0" distR="0" wp14:anchorId="2A33F089" wp14:editId="0F9273FC">
            <wp:extent cx="2020389" cy="12083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88" cy="1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A6ED" w14:textId="6E7FA416" w:rsidR="00307B0B" w:rsidRPr="00307B0B" w:rsidRDefault="001401B1" w:rsidP="00307B0B">
      <w:pPr>
        <w:jc w:val="center"/>
        <w:rPr>
          <w:rFonts w:ascii="Elephant" w:hAnsi="Elephant"/>
          <w:color w:val="7030A0"/>
          <w:sz w:val="24"/>
          <w:szCs w:val="24"/>
        </w:rPr>
      </w:pPr>
      <w:r>
        <w:rPr>
          <w:rFonts w:ascii="Elephant" w:hAnsi="Elephant"/>
          <w:color w:val="7030A0"/>
          <w:sz w:val="24"/>
          <w:szCs w:val="24"/>
        </w:rPr>
        <w:t xml:space="preserve">What Is “Distance” Reiki? </w:t>
      </w:r>
    </w:p>
    <w:p w14:paraId="0328FA3E" w14:textId="5614D9AA" w:rsidR="001401B1" w:rsidRPr="001401B1" w:rsidRDefault="00783427" w:rsidP="001401B1">
      <w:pPr>
        <w:ind w:firstLine="390"/>
        <w:jc w:val="center"/>
        <w:rPr>
          <w:rFonts w:ascii="Verdana" w:hAnsi="Verdana"/>
        </w:rPr>
      </w:pPr>
      <w:r>
        <w:rPr>
          <w:rFonts w:ascii="Verdana" w:hAnsi="Verdana"/>
        </w:rPr>
        <w:t xml:space="preserve">COVID may have slowed down in-person wellness treatments, but plenty of practitioners, like Reiki Master Frances Naude, adapted to their </w:t>
      </w:r>
      <w:r w:rsidR="00DA6652">
        <w:rPr>
          <w:rFonts w:ascii="Verdana" w:hAnsi="Verdana"/>
        </w:rPr>
        <w:t xml:space="preserve">new </w:t>
      </w:r>
      <w:r>
        <w:rPr>
          <w:rFonts w:ascii="Verdana" w:hAnsi="Verdana"/>
        </w:rPr>
        <w:t>circumstances by offering</w:t>
      </w:r>
      <w:r w:rsidR="00DA6652">
        <w:rPr>
          <w:rFonts w:ascii="Verdana" w:hAnsi="Verdana"/>
        </w:rPr>
        <w:t xml:space="preserve"> virtual energy-healing </w:t>
      </w:r>
      <w:r>
        <w:rPr>
          <w:rFonts w:ascii="Verdana" w:hAnsi="Verdana"/>
        </w:rPr>
        <w:t xml:space="preserve">sessions. Elena Nicolaou shares her </w:t>
      </w:r>
      <w:hyperlink r:id="rId9" w:history="1">
        <w:r w:rsidRPr="0068509C">
          <w:rPr>
            <w:rStyle w:val="Hyperlink"/>
            <w:rFonts w:ascii="Verdana" w:hAnsi="Verdana"/>
          </w:rPr>
          <w:t>first-hand account</w:t>
        </w:r>
      </w:hyperlink>
      <w:r>
        <w:rPr>
          <w:rFonts w:ascii="Verdana" w:hAnsi="Verdana"/>
        </w:rPr>
        <w:t xml:space="preserve"> of receiving </w:t>
      </w:r>
      <w:r w:rsidR="00DA6652">
        <w:rPr>
          <w:rFonts w:ascii="Verdana" w:hAnsi="Verdana"/>
        </w:rPr>
        <w:t xml:space="preserve">distance reiki </w:t>
      </w:r>
      <w:r>
        <w:rPr>
          <w:rFonts w:ascii="Verdana" w:hAnsi="Verdana"/>
        </w:rPr>
        <w:t xml:space="preserve">from Naude – while both </w:t>
      </w:r>
      <w:r w:rsidR="00DA6652">
        <w:rPr>
          <w:rFonts w:ascii="Verdana" w:hAnsi="Verdana"/>
        </w:rPr>
        <w:t xml:space="preserve">women </w:t>
      </w:r>
      <w:r>
        <w:rPr>
          <w:rFonts w:ascii="Verdana" w:hAnsi="Verdana"/>
        </w:rPr>
        <w:t>were on opposite coasts.</w:t>
      </w:r>
    </w:p>
    <w:p w14:paraId="22197771" w14:textId="75AE8C72" w:rsidR="00783427" w:rsidRDefault="0084282F" w:rsidP="0084282F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44EEF5E" wp14:editId="09B597E6">
            <wp:extent cx="1706880" cy="122472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861" cy="12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E70B" w14:textId="77777777" w:rsidR="00783427" w:rsidRDefault="00783427" w:rsidP="00783427">
      <w:pPr>
        <w:spacing w:after="0" w:line="240" w:lineRule="auto"/>
        <w:rPr>
          <w:rFonts w:ascii="Verdana" w:hAnsi="Verdana"/>
        </w:rPr>
      </w:pPr>
    </w:p>
    <w:p w14:paraId="61AD5B8C" w14:textId="12850B92" w:rsidR="00082762" w:rsidRPr="0084282F" w:rsidRDefault="00082762" w:rsidP="0084282F">
      <w:pPr>
        <w:jc w:val="center"/>
        <w:rPr>
          <w:rFonts w:ascii="Elephant" w:hAnsi="Elephant"/>
          <w:color w:val="7030A0"/>
          <w:sz w:val="24"/>
          <w:szCs w:val="24"/>
        </w:rPr>
      </w:pPr>
      <w:r w:rsidRPr="0084282F">
        <w:rPr>
          <w:rFonts w:ascii="Elephant" w:hAnsi="Elephant"/>
          <w:color w:val="7030A0"/>
          <w:sz w:val="24"/>
          <w:szCs w:val="24"/>
        </w:rPr>
        <w:t xml:space="preserve">ASMR: Passing Fad or </w:t>
      </w:r>
      <w:r w:rsidR="001D2E33" w:rsidRPr="0084282F">
        <w:rPr>
          <w:rFonts w:ascii="Elephant" w:hAnsi="Elephant"/>
          <w:color w:val="7030A0"/>
          <w:sz w:val="24"/>
          <w:szCs w:val="24"/>
        </w:rPr>
        <w:t>Legit</w:t>
      </w:r>
      <w:r w:rsidRPr="0084282F">
        <w:rPr>
          <w:rFonts w:ascii="Elephant" w:hAnsi="Elephant"/>
          <w:color w:val="7030A0"/>
          <w:sz w:val="24"/>
          <w:szCs w:val="24"/>
        </w:rPr>
        <w:t xml:space="preserve"> Calming Tool?</w:t>
      </w:r>
    </w:p>
    <w:p w14:paraId="0B374FC7" w14:textId="63FC2E21" w:rsidR="001401B1" w:rsidRDefault="00A46E54" w:rsidP="001401B1">
      <w:pPr>
        <w:jc w:val="center"/>
        <w:rPr>
          <w:rFonts w:ascii="Verdana" w:hAnsi="Verdana"/>
        </w:rPr>
      </w:pPr>
      <w:r>
        <w:rPr>
          <w:rFonts w:ascii="Verdana" w:hAnsi="Verdana"/>
        </w:rPr>
        <w:t>W</w:t>
      </w:r>
      <w:r w:rsidR="00132DCD">
        <w:rPr>
          <w:rFonts w:ascii="Verdana" w:hAnsi="Verdana"/>
        </w:rPr>
        <w:t>hispery, finger-tapping</w:t>
      </w:r>
      <w:r w:rsidR="00F60A41">
        <w:rPr>
          <w:rFonts w:ascii="Verdana" w:hAnsi="Verdana"/>
        </w:rPr>
        <w:t xml:space="preserve"> </w:t>
      </w:r>
      <w:r w:rsidR="00132DCD">
        <w:rPr>
          <w:rFonts w:ascii="Verdana" w:hAnsi="Verdana"/>
        </w:rPr>
        <w:t>videos triggering</w:t>
      </w:r>
      <w:r w:rsidR="00F60A41">
        <w:rPr>
          <w:rFonts w:ascii="Verdana" w:hAnsi="Verdana"/>
        </w:rPr>
        <w:t xml:space="preserve"> </w:t>
      </w:r>
      <w:r w:rsidR="00132DCD">
        <w:rPr>
          <w:rFonts w:ascii="Verdana" w:hAnsi="Verdana"/>
        </w:rPr>
        <w:t xml:space="preserve">the </w:t>
      </w:r>
      <w:r w:rsidR="00F60A41">
        <w:rPr>
          <w:rFonts w:ascii="Verdana" w:hAnsi="Verdana"/>
        </w:rPr>
        <w:t>tingly sensation known as autonomous sensory meridian response</w:t>
      </w:r>
      <w:r w:rsidR="00132DCD">
        <w:rPr>
          <w:rFonts w:ascii="Verdana" w:hAnsi="Verdana"/>
        </w:rPr>
        <w:t xml:space="preserve">, or ASMR, have exploded </w:t>
      </w:r>
      <w:r w:rsidR="00F60A41">
        <w:rPr>
          <w:rFonts w:ascii="Verdana" w:hAnsi="Verdana"/>
        </w:rPr>
        <w:t>online</w:t>
      </w:r>
      <w:r>
        <w:rPr>
          <w:rFonts w:ascii="Verdana" w:hAnsi="Verdana"/>
        </w:rPr>
        <w:t xml:space="preserve"> in the past decade</w:t>
      </w:r>
      <w:r w:rsidR="00132DCD">
        <w:rPr>
          <w:rFonts w:ascii="Verdana" w:hAnsi="Verdana"/>
        </w:rPr>
        <w:t xml:space="preserve">. </w:t>
      </w:r>
      <w:r>
        <w:rPr>
          <w:rFonts w:ascii="Verdana" w:hAnsi="Verdana"/>
        </w:rPr>
        <w:t>While br</w:t>
      </w:r>
      <w:r w:rsidR="00132DCD">
        <w:rPr>
          <w:rFonts w:ascii="Verdana" w:hAnsi="Verdana"/>
        </w:rPr>
        <w:t xml:space="preserve">ands and celebrities were quick to join Team Tingles, the science behind ASMR – and </w:t>
      </w:r>
      <w:hyperlink r:id="rId11" w:history="1">
        <w:r w:rsidR="00132DCD" w:rsidRPr="00132DCD">
          <w:rPr>
            <w:rStyle w:val="Hyperlink"/>
            <w:rFonts w:ascii="Verdana" w:hAnsi="Verdana"/>
          </w:rPr>
          <w:t>its future as an authentic movement</w:t>
        </w:r>
      </w:hyperlink>
      <w:r w:rsidR="00132DCD">
        <w:rPr>
          <w:rFonts w:ascii="Verdana" w:hAnsi="Verdana"/>
        </w:rPr>
        <w:t xml:space="preserve"> – remains murky.</w:t>
      </w:r>
    </w:p>
    <w:p w14:paraId="448CD898" w14:textId="35C653B4" w:rsidR="0084282F" w:rsidRDefault="0084282F" w:rsidP="0084282F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485DE22" wp14:editId="7DA8901B">
            <wp:extent cx="1698172" cy="12636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079" cy="126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B688" w14:textId="7423F0E4" w:rsidR="00C01CAD" w:rsidRPr="0084282F" w:rsidRDefault="000C3F33" w:rsidP="0084282F">
      <w:pPr>
        <w:jc w:val="center"/>
        <w:rPr>
          <w:rFonts w:ascii="Elephant" w:hAnsi="Elephant"/>
          <w:color w:val="7030A0"/>
          <w:sz w:val="24"/>
          <w:szCs w:val="24"/>
        </w:rPr>
      </w:pPr>
      <w:r w:rsidRPr="0084282F">
        <w:rPr>
          <w:rFonts w:ascii="Elephant" w:hAnsi="Elephant"/>
          <w:color w:val="7030A0"/>
          <w:sz w:val="24"/>
          <w:szCs w:val="24"/>
        </w:rPr>
        <w:t>The Truth About Healing Crystals</w:t>
      </w:r>
    </w:p>
    <w:p w14:paraId="21DD5BB5" w14:textId="00F8BE09" w:rsidR="000C3F33" w:rsidRDefault="000C3F33" w:rsidP="0084282F">
      <w:pPr>
        <w:jc w:val="center"/>
        <w:rPr>
          <w:rFonts w:ascii="Verdana" w:hAnsi="Verdana"/>
        </w:rPr>
      </w:pPr>
      <w:r>
        <w:rPr>
          <w:rFonts w:ascii="Verdana" w:hAnsi="Verdana"/>
        </w:rPr>
        <w:t>After</w:t>
      </w:r>
      <w:r w:rsidR="00B232CE">
        <w:rPr>
          <w:rFonts w:ascii="Verdana" w:hAnsi="Verdana"/>
        </w:rPr>
        <w:t xml:space="preserve"> a year and a half of</w:t>
      </w:r>
      <w:r>
        <w:rPr>
          <w:rFonts w:ascii="Verdana" w:hAnsi="Verdana"/>
        </w:rPr>
        <w:t xml:space="preserve"> living </w:t>
      </w:r>
      <w:r w:rsidR="00B232CE">
        <w:rPr>
          <w:rFonts w:ascii="Verdana" w:hAnsi="Verdana"/>
        </w:rPr>
        <w:t xml:space="preserve">in </w:t>
      </w:r>
      <w:r>
        <w:rPr>
          <w:rFonts w:ascii="Verdana" w:hAnsi="Verdana"/>
        </w:rPr>
        <w:t xml:space="preserve">a pandemic, we’re willing to latch on to anything that gives us comfort and positive vibes. </w:t>
      </w:r>
      <w:r w:rsidR="00A46E54">
        <w:rPr>
          <w:rFonts w:ascii="Verdana" w:hAnsi="Verdana"/>
        </w:rPr>
        <w:t>Enter c</w:t>
      </w:r>
      <w:r>
        <w:rPr>
          <w:rFonts w:ascii="Verdana" w:hAnsi="Verdana"/>
        </w:rPr>
        <w:t>rystals, with their myriad colors</w:t>
      </w:r>
      <w:r w:rsidR="00B232CE">
        <w:rPr>
          <w:rFonts w:ascii="Verdana" w:hAnsi="Verdana"/>
        </w:rPr>
        <w:t xml:space="preserve">, jagged edges, </w:t>
      </w:r>
      <w:r>
        <w:rPr>
          <w:rFonts w:ascii="Verdana" w:hAnsi="Verdana"/>
        </w:rPr>
        <w:t xml:space="preserve">and </w:t>
      </w:r>
      <w:r w:rsidR="00B232CE">
        <w:rPr>
          <w:rFonts w:ascii="Verdana" w:hAnsi="Verdana"/>
        </w:rPr>
        <w:t>claims of</w:t>
      </w:r>
      <w:r w:rsidR="00A46E54">
        <w:rPr>
          <w:rFonts w:ascii="Verdana" w:hAnsi="Verdana"/>
        </w:rPr>
        <w:t xml:space="preserve"> therapeutic properties. </w:t>
      </w:r>
      <w:r w:rsidR="00B232CE">
        <w:rPr>
          <w:rFonts w:ascii="Verdana" w:hAnsi="Verdana"/>
        </w:rPr>
        <w:t xml:space="preserve">Although this billion-dollar business has seen an </w:t>
      </w:r>
      <w:r>
        <w:rPr>
          <w:rFonts w:ascii="Verdana" w:hAnsi="Verdana"/>
        </w:rPr>
        <w:t>uptick in searches since COVID hit</w:t>
      </w:r>
      <w:r w:rsidR="00A46E54">
        <w:rPr>
          <w:rFonts w:ascii="Verdana" w:hAnsi="Verdana"/>
        </w:rPr>
        <w:t xml:space="preserve">, buyer beware: </w:t>
      </w:r>
      <w:hyperlink r:id="rId13" w:history="1">
        <w:r w:rsidR="00A46E54">
          <w:rPr>
            <w:rStyle w:val="Hyperlink"/>
            <w:rFonts w:ascii="Verdana" w:hAnsi="Verdana"/>
          </w:rPr>
          <w:t>S</w:t>
        </w:r>
        <w:r w:rsidR="00790A56" w:rsidRPr="00790A56">
          <w:rPr>
            <w:rStyle w:val="Hyperlink"/>
            <w:rFonts w:ascii="Verdana" w:hAnsi="Verdana"/>
          </w:rPr>
          <w:t xml:space="preserve">cience experts say </w:t>
        </w:r>
        <w:r w:rsidR="00A46E54">
          <w:rPr>
            <w:rStyle w:val="Hyperlink"/>
            <w:rFonts w:ascii="Verdana" w:hAnsi="Verdana"/>
          </w:rPr>
          <w:t xml:space="preserve">crystals </w:t>
        </w:r>
        <w:r w:rsidR="00790A56" w:rsidRPr="00790A56">
          <w:rPr>
            <w:rStyle w:val="Hyperlink"/>
            <w:rFonts w:ascii="Verdana" w:hAnsi="Verdana"/>
          </w:rPr>
          <w:t xml:space="preserve">don’t contain </w:t>
        </w:r>
        <w:r w:rsidR="00A46E54">
          <w:rPr>
            <w:rStyle w:val="Hyperlink"/>
            <w:rFonts w:ascii="Verdana" w:hAnsi="Verdana"/>
          </w:rPr>
          <w:t xml:space="preserve">any </w:t>
        </w:r>
        <w:r w:rsidR="00790A56" w:rsidRPr="00790A56">
          <w:rPr>
            <w:rStyle w:val="Hyperlink"/>
            <w:rFonts w:ascii="Verdana" w:hAnsi="Verdana"/>
          </w:rPr>
          <w:t>healing elements</w:t>
        </w:r>
      </w:hyperlink>
      <w:r w:rsidR="00790A56">
        <w:rPr>
          <w:rFonts w:ascii="Verdana" w:hAnsi="Verdana"/>
        </w:rPr>
        <w:t>.</w:t>
      </w:r>
    </w:p>
    <w:p w14:paraId="683778E7" w14:textId="09DF99B0" w:rsidR="00B84DB7" w:rsidRDefault="00B84DB7" w:rsidP="0084282F">
      <w:pPr>
        <w:jc w:val="center"/>
        <w:rPr>
          <w:rFonts w:ascii="Verdana" w:hAnsi="Verdana"/>
        </w:rPr>
      </w:pPr>
    </w:p>
    <w:p w14:paraId="0B21A2CA" w14:textId="77777777" w:rsidR="00CE478F" w:rsidRDefault="00CE478F" w:rsidP="00CE478F">
      <w:pPr>
        <w:rPr>
          <w:rFonts w:ascii="Elephant" w:hAnsi="Elephant"/>
        </w:rPr>
      </w:pPr>
    </w:p>
    <w:p w14:paraId="2226CC3E" w14:textId="77777777" w:rsidR="00CE478F" w:rsidRPr="000C3F33" w:rsidRDefault="00CE478F" w:rsidP="00082762">
      <w:pPr>
        <w:rPr>
          <w:rFonts w:ascii="Verdana" w:hAnsi="Verdana"/>
        </w:rPr>
      </w:pPr>
    </w:p>
    <w:p w14:paraId="3282B30F" w14:textId="77777777" w:rsidR="00F60A41" w:rsidRDefault="00F60A41" w:rsidP="00082762">
      <w:pPr>
        <w:rPr>
          <w:rFonts w:ascii="Verdana" w:hAnsi="Verdana"/>
        </w:rPr>
      </w:pPr>
    </w:p>
    <w:p w14:paraId="1519A1AE" w14:textId="240B48EB" w:rsidR="00F60A41" w:rsidRPr="00F60A41" w:rsidRDefault="00F60A41" w:rsidP="00082762">
      <w:pPr>
        <w:rPr>
          <w:rFonts w:ascii="Verdana" w:hAnsi="Verdana"/>
        </w:rPr>
      </w:pPr>
    </w:p>
    <w:sectPr w:rsidR="00F60A41" w:rsidRPr="00F60A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68"/>
    <w:rsid w:val="00030A81"/>
    <w:rsid w:val="00082762"/>
    <w:rsid w:val="000B2E68"/>
    <w:rsid w:val="000C3F33"/>
    <w:rsid w:val="00106223"/>
    <w:rsid w:val="00132DCD"/>
    <w:rsid w:val="001401B1"/>
    <w:rsid w:val="001D2E33"/>
    <w:rsid w:val="00307B0B"/>
    <w:rsid w:val="00376BE6"/>
    <w:rsid w:val="003E6348"/>
    <w:rsid w:val="0068509C"/>
    <w:rsid w:val="006E4F38"/>
    <w:rsid w:val="00783427"/>
    <w:rsid w:val="00790A56"/>
    <w:rsid w:val="0084282F"/>
    <w:rsid w:val="009E7949"/>
    <w:rsid w:val="00A35178"/>
    <w:rsid w:val="00A46E54"/>
    <w:rsid w:val="00B232CE"/>
    <w:rsid w:val="00B84DB7"/>
    <w:rsid w:val="00C01CAD"/>
    <w:rsid w:val="00CD02BD"/>
    <w:rsid w:val="00CE478F"/>
    <w:rsid w:val="00DA6652"/>
    <w:rsid w:val="00F6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F7BC4"/>
  <w15:chartTrackingRefBased/>
  <w15:docId w15:val="{CC5C5FDD-5001-4302-B18A-DD093EE2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F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washingtonpost.com/lifestyle/wellness/crystal-healing-covid-power-quartz/2021/03/30/6caee68a-8d9e-11eb-a6bd-0eb91c03305a_story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eenvogue.com/story/meditating-for-black-lives-uses-self-care-to-sustain-a-movement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theguardian.com/lifeandstyle/2021/oct/23/good-vibrations-tapping-in-to-the-benefits-of-asmr" TargetMode="External"/><Relationship Id="rId5" Type="http://schemas.openxmlformats.org/officeDocument/2006/relationships/hyperlink" Target="https://www.nytimes.com/2020/11/25/magazine/yoga-adriene-mishler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oprahdaily.com/life/health/a36109808/what-is-distance-reiki-revie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Sarene Leeds</dc:creator>
  <cp:keywords/>
  <dc:description/>
  <cp:lastModifiedBy>Sarene Leeds</cp:lastModifiedBy>
  <cp:revision>12</cp:revision>
  <dcterms:created xsi:type="dcterms:W3CDTF">2021-10-27T16:21:00Z</dcterms:created>
  <dcterms:modified xsi:type="dcterms:W3CDTF">2021-10-29T17:39:00Z</dcterms:modified>
</cp:coreProperties>
</file>